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1CC" w:rsidRDefault="00DE41CC" w:rsidP="0073482B">
      <w:pPr>
        <w:spacing w:after="0" w:line="240" w:lineRule="auto"/>
        <w:jc w:val="both"/>
      </w:pPr>
      <w:r>
        <w:t>GENERAL NOTES</w:t>
      </w:r>
    </w:p>
    <w:p w:rsidR="0073482B" w:rsidRDefault="0073482B" w:rsidP="0073482B">
      <w:pPr>
        <w:spacing w:after="0" w:line="240" w:lineRule="auto"/>
        <w:jc w:val="both"/>
      </w:pPr>
    </w:p>
    <w:p w:rsidR="0073482B" w:rsidRDefault="00DE41CC" w:rsidP="0073482B">
      <w:pPr>
        <w:pStyle w:val="ListParagraph"/>
        <w:numPr>
          <w:ilvl w:val="0"/>
          <w:numId w:val="1"/>
        </w:numPr>
        <w:spacing w:after="0" w:line="240" w:lineRule="auto"/>
        <w:jc w:val="both"/>
      </w:pPr>
      <w:r>
        <w:t xml:space="preserve">It shall be the responsibility of the developer/owner or contractor to apply to the </w:t>
      </w:r>
      <w:r w:rsidR="0073482B">
        <w:t xml:space="preserve">City of </w:t>
      </w:r>
      <w:proofErr w:type="spellStart"/>
      <w:r w:rsidR="0073482B">
        <w:t>Wildomar</w:t>
      </w:r>
      <w:proofErr w:type="spellEnd"/>
      <w:r w:rsidR="0073482B">
        <w:t xml:space="preserve"> Public Works Department</w:t>
      </w:r>
      <w:r>
        <w:t>, for an Encroachment Permit</w:t>
      </w:r>
      <w:r w:rsidR="0073482B">
        <w:t xml:space="preserve"> for all work performed within </w:t>
      </w:r>
      <w:r>
        <w:t xml:space="preserve">public right-of-way, dedicated and accepted for public use; and to be responsible for satisfactory compliance for all current environmental regulations during the life of construction activities for this project. Additional studies and/or permits may be </w:t>
      </w:r>
      <w:r w:rsidR="0073482B">
        <w:t>required.</w:t>
      </w:r>
    </w:p>
    <w:p w:rsidR="0073482B" w:rsidRDefault="00DE41CC" w:rsidP="0073482B">
      <w:pPr>
        <w:pStyle w:val="ListParagraph"/>
        <w:numPr>
          <w:ilvl w:val="0"/>
          <w:numId w:val="1"/>
        </w:numPr>
        <w:spacing w:after="0" w:line="240" w:lineRule="auto"/>
        <w:jc w:val="both"/>
      </w:pPr>
      <w:r>
        <w:t xml:space="preserve"> The contractor/developer shall be responsible for the clearing of the work area, and relocation costs of all existing utilities. This includes undergrounding of existing overhead lines along the project frontage as required by the conditions of approval. </w:t>
      </w:r>
      <w:proofErr w:type="spellStart"/>
      <w:r>
        <w:t>Permitee</w:t>
      </w:r>
      <w:proofErr w:type="spellEnd"/>
      <w:r>
        <w:t xml:space="preserve"> must inform </w:t>
      </w:r>
      <w:r w:rsidR="0073482B">
        <w:t xml:space="preserve">City of construction schedule at </w:t>
      </w:r>
      <w:r>
        <w:t xml:space="preserve">least 48 hours prior to beginning of construction. Phone: (951) </w:t>
      </w:r>
      <w:r w:rsidR="0073482B">
        <w:t>677-7751</w:t>
      </w:r>
    </w:p>
    <w:p w:rsidR="0073482B" w:rsidRDefault="00DE41CC" w:rsidP="0073482B">
      <w:pPr>
        <w:pStyle w:val="ListParagraph"/>
        <w:numPr>
          <w:ilvl w:val="0"/>
          <w:numId w:val="1"/>
        </w:numPr>
        <w:spacing w:after="0" w:line="240" w:lineRule="auto"/>
        <w:jc w:val="both"/>
      </w:pPr>
      <w:r>
        <w:t xml:space="preserve">The developer will install street name signs conforming to </w:t>
      </w:r>
      <w:r w:rsidR="0073482B">
        <w:t xml:space="preserve">City </w:t>
      </w:r>
      <w:r>
        <w:t xml:space="preserve">Standard No. 816. </w:t>
      </w:r>
    </w:p>
    <w:p w:rsidR="007E0298" w:rsidRDefault="00DE41CC" w:rsidP="007E0298">
      <w:pPr>
        <w:pStyle w:val="ListParagraph"/>
        <w:numPr>
          <w:ilvl w:val="0"/>
          <w:numId w:val="1"/>
        </w:numPr>
        <w:spacing w:after="0" w:line="240" w:lineRule="auto"/>
        <w:jc w:val="both"/>
      </w:pPr>
      <w:r>
        <w:t xml:space="preserve">All work shall conform to the requirements of the </w:t>
      </w:r>
      <w:r w:rsidR="0073482B">
        <w:t xml:space="preserve">City of </w:t>
      </w:r>
      <w:proofErr w:type="spellStart"/>
      <w:r w:rsidR="0073482B">
        <w:t>Wildomar</w:t>
      </w:r>
      <w:proofErr w:type="spellEnd"/>
      <w:r w:rsidR="0073482B">
        <w:t xml:space="preserve"> </w:t>
      </w:r>
      <w:proofErr w:type="spellStart"/>
      <w:r w:rsidR="007E0298">
        <w:t>Pubilc</w:t>
      </w:r>
      <w:proofErr w:type="spellEnd"/>
      <w:r w:rsidR="007E0298">
        <w:t xml:space="preserve"> Works </w:t>
      </w:r>
      <w:r>
        <w:t>Department Improvement Standards and Specifications, latest edition, County Ordinance No. 461 and subsequent amendments.</w:t>
      </w:r>
    </w:p>
    <w:p w:rsidR="007E0298" w:rsidRDefault="00DE41CC" w:rsidP="0073482B">
      <w:pPr>
        <w:pStyle w:val="ListParagraph"/>
        <w:numPr>
          <w:ilvl w:val="0"/>
          <w:numId w:val="1"/>
        </w:numPr>
        <w:spacing w:after="0" w:line="240" w:lineRule="auto"/>
        <w:jc w:val="both"/>
      </w:pPr>
      <w:r>
        <w:t>It shall be the responsibility of the developer to notify the engineer to install street centerline monuments as required by Riverside County Ordinance No. 461. If construction centerline differs, provide a tie to existing centerline of right-of-way. Prior to road construction, survey monuments including centerline monuments, tie points, property corners and bench marks shall be referenced out and corner records filed with the County Surveyor pursuant to Section 8771 of the Business &amp; Professional Code. Survey points destroyed during construction shall be reset, and a second corner record filed for those points prior to completion and acceptance of the improvements.</w:t>
      </w:r>
    </w:p>
    <w:p w:rsidR="007E0298" w:rsidRDefault="00DE41CC" w:rsidP="0073482B">
      <w:pPr>
        <w:pStyle w:val="ListParagraph"/>
        <w:numPr>
          <w:ilvl w:val="0"/>
          <w:numId w:val="1"/>
        </w:numPr>
        <w:spacing w:after="0" w:line="240" w:lineRule="auto"/>
        <w:jc w:val="both"/>
      </w:pPr>
      <w:r>
        <w:t>All underground facilities, with laterals, shall be in place prior to paving the street, including, but not limited to, the following: sewer, water, electric, gas, storm drains</w:t>
      </w:r>
      <w:r w:rsidR="007E0298">
        <w:t>.</w:t>
      </w:r>
    </w:p>
    <w:p w:rsidR="007E0298" w:rsidRDefault="00DE41CC" w:rsidP="007E0298">
      <w:pPr>
        <w:pStyle w:val="ListParagraph"/>
        <w:numPr>
          <w:ilvl w:val="0"/>
          <w:numId w:val="1"/>
        </w:numPr>
        <w:spacing w:after="0" w:line="240" w:lineRule="auto"/>
        <w:jc w:val="both"/>
      </w:pPr>
      <w:r>
        <w:t xml:space="preserve">Curb depressions and driveway approaches will be installed and constructed according to </w:t>
      </w:r>
      <w:r w:rsidR="007E0298">
        <w:t xml:space="preserve">City </w:t>
      </w:r>
      <w:r>
        <w:t>Standard No. 206 and/or No. 207, as directed in the field.</w:t>
      </w:r>
    </w:p>
    <w:p w:rsidR="00BE0E13" w:rsidRDefault="00DE41CC" w:rsidP="00BE0E13">
      <w:pPr>
        <w:pStyle w:val="ListParagraph"/>
        <w:numPr>
          <w:ilvl w:val="0"/>
          <w:numId w:val="1"/>
        </w:numPr>
        <w:spacing w:after="0" w:line="240" w:lineRule="auto"/>
        <w:jc w:val="both"/>
      </w:pPr>
      <w:r>
        <w:t>It shall be the responsibility of the developer or contractor to apply to the California Department of Transportation (Caltrans) for an Encroachment Permit for all work performed within the State right-of</w:t>
      </w:r>
      <w:r w:rsidR="007E0298">
        <w:t xml:space="preserve"> </w:t>
      </w:r>
      <w:r>
        <w:t>way.</w:t>
      </w:r>
    </w:p>
    <w:p w:rsidR="00BE0E13" w:rsidRDefault="00BE0E13" w:rsidP="00BE0E13">
      <w:pPr>
        <w:pStyle w:val="ListParagraph"/>
        <w:numPr>
          <w:ilvl w:val="0"/>
          <w:numId w:val="1"/>
        </w:numPr>
        <w:spacing w:after="0" w:line="240" w:lineRule="auto"/>
        <w:jc w:val="both"/>
      </w:pPr>
      <w:r>
        <w:t>It shall be the responsibility of the contractor or developer to install and maintain all construction, regulatory, guide and warning signs within the project limits and its surroundings to provide safe passage for the traveling public and workers until the final completion and acceptance of the project by the City.  A traffic control plan must be submitted for review to the Public Works Department prior to obtaining an encroachment permit.</w:t>
      </w:r>
    </w:p>
    <w:p w:rsidR="00BE0E13" w:rsidRDefault="00BE0E13" w:rsidP="00BE0E13">
      <w:pPr>
        <w:pStyle w:val="ListParagraph"/>
        <w:numPr>
          <w:ilvl w:val="0"/>
          <w:numId w:val="1"/>
        </w:numPr>
        <w:spacing w:after="0" w:line="240" w:lineRule="auto"/>
        <w:jc w:val="both"/>
      </w:pPr>
      <w:r>
        <w:t xml:space="preserve">All street sections are tentative. Additional soil tests for Parcel and Tract maps shall be taken and may be taken for Permit cases by the City after rough grading to determine the exact street section requirements. Use Standard No. 401 if expansive soils are encountered. </w:t>
      </w:r>
    </w:p>
    <w:p w:rsidR="00BE0E13" w:rsidRDefault="00BE0E13" w:rsidP="00BE0E13">
      <w:pPr>
        <w:pStyle w:val="ListParagraph"/>
        <w:numPr>
          <w:ilvl w:val="0"/>
          <w:numId w:val="1"/>
        </w:numPr>
        <w:spacing w:after="0" w:line="240" w:lineRule="auto"/>
        <w:jc w:val="both"/>
      </w:pPr>
      <w:r>
        <w:t xml:space="preserve">Asphaltic Emulsion (Fog Seal) shall be applied not less than 14 days following placement of the asphalt surfacing. Fog Seal and Paint Binder shall be applied at a rate of 0.05 and 0.03 gallon per square yard respectively. Asphaltic emulsion shall conform to Section 37, 39 and 94 of the State Standard Specifications. </w:t>
      </w:r>
    </w:p>
    <w:p w:rsidR="00BE0E13" w:rsidRDefault="00BE0E13" w:rsidP="00BE0E13">
      <w:pPr>
        <w:pStyle w:val="ListParagraph"/>
        <w:numPr>
          <w:ilvl w:val="0"/>
          <w:numId w:val="1"/>
        </w:numPr>
        <w:spacing w:after="0" w:line="240" w:lineRule="auto"/>
        <w:jc w:val="both"/>
      </w:pPr>
      <w:r>
        <w:t xml:space="preserve">Prime coat is required prior to paving on all grades in excess of ten percent. </w:t>
      </w:r>
    </w:p>
    <w:p w:rsidR="00BE0E13" w:rsidRDefault="00BE0E13" w:rsidP="00BE0E13">
      <w:pPr>
        <w:pStyle w:val="ListParagraph"/>
        <w:numPr>
          <w:ilvl w:val="0"/>
          <w:numId w:val="1"/>
        </w:numPr>
        <w:spacing w:after="0" w:line="240" w:lineRule="auto"/>
        <w:jc w:val="both"/>
      </w:pPr>
      <w:r>
        <w:t xml:space="preserve">Install street trees in accordance with Ordinance No. 461 and the Comprehensive Landscaping </w:t>
      </w:r>
    </w:p>
    <w:p w:rsidR="00BE0E13" w:rsidRDefault="00BE0E13" w:rsidP="00BE0E13">
      <w:pPr>
        <w:pStyle w:val="ListParagraph"/>
        <w:spacing w:after="0" w:line="240" w:lineRule="auto"/>
        <w:ind w:left="405"/>
        <w:jc w:val="both"/>
      </w:pPr>
      <w:r>
        <w:t xml:space="preserve">Guidelines (choose three species and name them here). </w:t>
      </w:r>
    </w:p>
    <w:p w:rsidR="00BE0E13" w:rsidRDefault="00BE0E13" w:rsidP="00BE0E13">
      <w:pPr>
        <w:pStyle w:val="ListParagraph"/>
        <w:numPr>
          <w:ilvl w:val="0"/>
          <w:numId w:val="1"/>
        </w:numPr>
        <w:spacing w:after="0" w:line="240" w:lineRule="auto"/>
        <w:jc w:val="both"/>
      </w:pPr>
      <w:r>
        <w:t xml:space="preserve">Streetlights shall be installed in accordance with the approved street lighting plan. </w:t>
      </w:r>
    </w:p>
    <w:p w:rsidR="00BE0E13" w:rsidRDefault="00BE0E13" w:rsidP="00BE0E13">
      <w:pPr>
        <w:pStyle w:val="ListParagraph"/>
        <w:numPr>
          <w:ilvl w:val="0"/>
          <w:numId w:val="1"/>
        </w:numPr>
        <w:spacing w:after="0" w:line="240" w:lineRule="auto"/>
        <w:jc w:val="both"/>
      </w:pPr>
      <w:r>
        <w:t xml:space="preserve"> As determined by the Public Works Director, the developer is responsible as a minimum for road improvements to centerline, and may be required to reconstruct existing pavement, including base, </w:t>
      </w:r>
      <w:r>
        <w:lastRenderedPageBreak/>
        <w:t xml:space="preserve">and matching overlay required to meet the structural standards for the current assigned traffic index. </w:t>
      </w:r>
    </w:p>
    <w:p w:rsidR="00BE0E13" w:rsidRDefault="00BE0E13" w:rsidP="00967DA3">
      <w:pPr>
        <w:pStyle w:val="ListParagraph"/>
        <w:numPr>
          <w:ilvl w:val="0"/>
          <w:numId w:val="1"/>
        </w:numPr>
        <w:spacing w:after="0" w:line="240" w:lineRule="auto"/>
        <w:jc w:val="both"/>
      </w:pPr>
      <w:r>
        <w:t xml:space="preserve">Only landscaping consisting of grass and parkway trees may be installed within parkways on local residential streets without separate landscape plans. All other types of landscaping in these areas, and all landscaping on all other streets, shall require separate landscape plans. All landscaping encroachments shall conform to Riverside County Comprehensive Landscaping Guidelines dated October 2009. </w:t>
      </w:r>
    </w:p>
    <w:p w:rsidR="00BE0E13" w:rsidRDefault="00BE0E13" w:rsidP="00967DA3">
      <w:pPr>
        <w:pStyle w:val="ListParagraph"/>
        <w:numPr>
          <w:ilvl w:val="0"/>
          <w:numId w:val="1"/>
        </w:numPr>
        <w:spacing w:after="0" w:line="240" w:lineRule="auto"/>
        <w:jc w:val="both"/>
      </w:pPr>
      <w:r>
        <w:t xml:space="preserve">Any private drainage facilities shown on these plans are for information only. By signing these improvement plans, no review or approval of those private facilities is implied or intended by the City of </w:t>
      </w:r>
      <w:proofErr w:type="spellStart"/>
      <w:r>
        <w:t>Wildomar</w:t>
      </w:r>
      <w:proofErr w:type="spellEnd"/>
      <w:r>
        <w:t xml:space="preserve"> Public Works Department. </w:t>
      </w:r>
    </w:p>
    <w:p w:rsidR="00BE0E13" w:rsidRDefault="00BE0E13" w:rsidP="00BE0E13">
      <w:pPr>
        <w:pStyle w:val="ListParagraph"/>
        <w:numPr>
          <w:ilvl w:val="0"/>
          <w:numId w:val="1"/>
        </w:numPr>
        <w:spacing w:after="0" w:line="240" w:lineRule="auto"/>
        <w:ind w:left="619" w:hanging="576"/>
        <w:jc w:val="both"/>
      </w:pPr>
      <w:r>
        <w:t xml:space="preserve">       a. Construction projects must obtain a National Pollutant Discharge Elimination System (NPDES) permit. Owners/developers are required to file a Notice of Intent (NOI) with the State Water Resources Control Board (SWRCB), prepare a Storm Water Pollution Prevention Plan (SWPPP) and Monitoring Plan for the site. </w:t>
      </w:r>
    </w:p>
    <w:p w:rsidR="00BE0E13" w:rsidRDefault="00BE0E13" w:rsidP="00BE0E13">
      <w:pPr>
        <w:pStyle w:val="ListParagraph"/>
        <w:numPr>
          <w:ilvl w:val="1"/>
          <w:numId w:val="1"/>
        </w:numPr>
        <w:spacing w:after="0" w:line="240" w:lineRule="auto"/>
        <w:jc w:val="both"/>
      </w:pPr>
      <w:r>
        <w:t xml:space="preserve">Prior to any construction, the developer shall provide the County a copy of the NOI with a valid WDID number. </w:t>
      </w:r>
    </w:p>
    <w:p w:rsidR="00BE0E13" w:rsidRDefault="00BE0E13" w:rsidP="00BE0E13">
      <w:pPr>
        <w:pStyle w:val="ListParagraph"/>
        <w:numPr>
          <w:ilvl w:val="0"/>
          <w:numId w:val="1"/>
        </w:numPr>
        <w:spacing w:after="0" w:line="240" w:lineRule="auto"/>
        <w:jc w:val="both"/>
      </w:pPr>
      <w:r>
        <w:t xml:space="preserve">The developer shall be responsible for the installation of additional signs and markings not included in the signing and striping plan within the project areas, or on roadways adjacent to the project boundaries, upon the request of the Public Works Director or his designee to improve traffic safety on the roads under the jurisdiction of the developer. </w:t>
      </w:r>
    </w:p>
    <w:p w:rsidR="00BE0E13" w:rsidRDefault="00BE0E13" w:rsidP="00BE0E13">
      <w:pPr>
        <w:pStyle w:val="ListParagraph"/>
        <w:numPr>
          <w:ilvl w:val="0"/>
          <w:numId w:val="1"/>
        </w:numPr>
        <w:spacing w:after="0" w:line="240" w:lineRule="auto"/>
        <w:jc w:val="both"/>
      </w:pPr>
      <w:r>
        <w:t xml:space="preserve">Existing storm drain pipes / culverts (whether to be connected to, extended, adjusted, drained to, or just in the project vicinity) must be repaired, and /or cleaned to make them functional and acceptable as directed by the Public Works Department. </w:t>
      </w:r>
    </w:p>
    <w:p w:rsidR="00BE0E13" w:rsidRDefault="00BE0E13" w:rsidP="00343BCE">
      <w:pPr>
        <w:pStyle w:val="ListParagraph"/>
        <w:numPr>
          <w:ilvl w:val="0"/>
          <w:numId w:val="1"/>
        </w:numPr>
        <w:spacing w:after="0" w:line="240" w:lineRule="auto"/>
        <w:jc w:val="both"/>
      </w:pPr>
      <w:r>
        <w:t xml:space="preserve">It shall be the responsibility of the developer/contractor to apply to Riverside County Flood Control (RCFC) for permits when any storm drain pipe needs to be connected with a RCFC facility and add Permit # ___________ on the plan. </w:t>
      </w:r>
    </w:p>
    <w:p w:rsidR="00CE0338" w:rsidRDefault="00BE0E13" w:rsidP="00343BCE">
      <w:pPr>
        <w:pStyle w:val="ListParagraph"/>
        <w:numPr>
          <w:ilvl w:val="0"/>
          <w:numId w:val="1"/>
        </w:numPr>
        <w:spacing w:after="0" w:line="240" w:lineRule="auto"/>
        <w:jc w:val="both"/>
      </w:pPr>
      <w:r>
        <w:t>For all driveway reconstruction beyond right-of-way, proof of driveway owner notification is required prior to construction.</w:t>
      </w:r>
    </w:p>
    <w:sectPr w:rsidR="00CE0338" w:rsidSect="00CE03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20B10"/>
    <w:multiLevelType w:val="hybridMultilevel"/>
    <w:tmpl w:val="FC46D1DE"/>
    <w:lvl w:ilvl="0" w:tplc="4CB0674A">
      <w:start w:val="1"/>
      <w:numFmt w:val="decimal"/>
      <w:lvlText w:val="%1."/>
      <w:lvlJc w:val="left"/>
      <w:pPr>
        <w:ind w:left="405" w:hanging="360"/>
      </w:pPr>
      <w:rPr>
        <w:rFonts w:hint="default"/>
      </w:rPr>
    </w:lvl>
    <w:lvl w:ilvl="1" w:tplc="0ED45916">
      <w:start w:val="2"/>
      <w:numFmt w:val="lowerLetter"/>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DE41CC"/>
    <w:rsid w:val="001B52C9"/>
    <w:rsid w:val="001E2AB4"/>
    <w:rsid w:val="00216558"/>
    <w:rsid w:val="00343BCE"/>
    <w:rsid w:val="00562806"/>
    <w:rsid w:val="0073482B"/>
    <w:rsid w:val="007E0298"/>
    <w:rsid w:val="00967DA3"/>
    <w:rsid w:val="00BE0E13"/>
    <w:rsid w:val="00BF0453"/>
    <w:rsid w:val="00CE0338"/>
    <w:rsid w:val="00DE41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3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82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0A31CDD498B48850B04DD20858EB3" ma:contentTypeVersion="13" ma:contentTypeDescription="Create a new document." ma:contentTypeScope="" ma:versionID="9061b1aaf24448e095b30e75dd39f55e">
  <xsd:schema xmlns:xsd="http://www.w3.org/2001/XMLSchema" xmlns:xs="http://www.w3.org/2001/XMLSchema" xmlns:p="http://schemas.microsoft.com/office/2006/metadata/properties" xmlns:ns2="97b43d3e-1f67-48c4-bd0b-c3176cbd6e80" xmlns:ns3="b603c70e-9734-4fa8-a029-d12ee56545c8" targetNamespace="http://schemas.microsoft.com/office/2006/metadata/properties" ma:root="true" ma:fieldsID="73aa0b1dc4c5d18caf1fbc9d047b5c8b" ns2:_="" ns3:_="">
    <xsd:import namespace="97b43d3e-1f67-48c4-bd0b-c3176cbd6e80"/>
    <xsd:import namespace="b603c70e-9734-4fa8-a029-d12ee56545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43d3e-1f67-48c4-bd0b-c3176cbd6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8d8a6e-f8f9-490f-82a9-083d98b1ad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03c70e-9734-4fa8-a029-d12ee56545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6db956-3e01-4d25-b38d-62570cb3fc77}" ma:internalName="TaxCatchAll" ma:showField="CatchAllData" ma:web="b603c70e-9734-4fa8-a029-d12ee56545c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b43d3e-1f67-48c4-bd0b-c3176cbd6e80">
      <Terms xmlns="http://schemas.microsoft.com/office/infopath/2007/PartnerControls"/>
    </lcf76f155ced4ddcb4097134ff3c332f>
    <TaxCatchAll xmlns="b603c70e-9734-4fa8-a029-d12ee56545c8" xsi:nil="true"/>
  </documentManagement>
</p:properties>
</file>

<file path=customXml/itemProps1.xml><?xml version="1.0" encoding="utf-8"?>
<ds:datastoreItem xmlns:ds="http://schemas.openxmlformats.org/officeDocument/2006/customXml" ds:itemID="{0D6F023A-DA79-434F-83C6-AE5A0D445B92}"/>
</file>

<file path=customXml/itemProps2.xml><?xml version="1.0" encoding="utf-8"?>
<ds:datastoreItem xmlns:ds="http://schemas.openxmlformats.org/officeDocument/2006/customXml" ds:itemID="{F41BDC8C-16BB-4881-9B83-FEF081855E93}"/>
</file>

<file path=customXml/itemProps3.xml><?xml version="1.0" encoding="utf-8"?>
<ds:datastoreItem xmlns:ds="http://schemas.openxmlformats.org/officeDocument/2006/customXml" ds:itemID="{6F687C0A-CFB4-4F1A-AEE1-A59B6FC92D4E}"/>
</file>

<file path=docProps/app.xml><?xml version="1.0" encoding="utf-8"?>
<Properties xmlns="http://schemas.openxmlformats.org/officeDocument/2006/extended-properties" xmlns:vt="http://schemas.openxmlformats.org/officeDocument/2006/docPropsVTypes">
  <Template>Normal</Template>
  <TotalTime>20</TotalTime>
  <Pages>2</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Interwestgrp</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mahmed</dc:creator>
  <cp:keywords/>
  <dc:description/>
  <cp:lastModifiedBy>mahmed</cp:lastModifiedBy>
  <cp:revision>6</cp:revision>
  <dcterms:created xsi:type="dcterms:W3CDTF">2013-07-03T22:20:00Z</dcterms:created>
  <dcterms:modified xsi:type="dcterms:W3CDTF">2013-07-03T22:41:00Z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0x010100E010A31CDD498B48850B04DD20858EB3</vt:lpwstr>
  </property>
  <property fmtid="{D5CDD505-2E9C-101B-9397-08002B2CF9AE}" pid="3" name="Order">
    <vt:r8>1119800</vt:r8>
  </property>
</Properties>
</file>